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D3" w:rsidRPr="002D6659" w:rsidRDefault="00830DD3" w:rsidP="00F64A54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bookmarkStart w:id="0" w:name="SectionProtected1"/>
      <w:r w:rsidRPr="002D6659">
        <w:rPr>
          <w:rFonts w:ascii="Calibri" w:hAnsi="Calibri" w:cs="Calibri"/>
          <w:szCs w:val="24"/>
        </w:rPr>
        <w:t>DICHIARAZIONE SOSTITUTIVA (PERSONE GIURIDICHE)</w:t>
      </w:r>
    </w:p>
    <w:p w:rsidR="00830DD3" w:rsidRPr="002D6659" w:rsidRDefault="00830DD3" w:rsidP="00F64A54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redatta ai sensi dei D.P.R. n. 445 del 28 dicembre 2000 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Oggetto: ALIENAZIONE </w:t>
      </w:r>
      <w:r w:rsidRPr="002D6659">
        <w:rPr>
          <w:rFonts w:ascii="Calibri" w:hAnsi="Calibri" w:cs="Calibri"/>
          <w:snapToGrid w:val="0"/>
          <w:szCs w:val="24"/>
        </w:rPr>
        <w:t xml:space="preserve">DI </w:t>
      </w:r>
      <w:r>
        <w:rPr>
          <w:rFonts w:ascii="Calibri" w:hAnsi="Calibri" w:cs="Calibri"/>
          <w:snapToGrid w:val="0"/>
          <w:szCs w:val="24"/>
        </w:rPr>
        <w:t>AREE EDIFICABILI</w:t>
      </w:r>
      <w:r w:rsidRPr="002D6659">
        <w:rPr>
          <w:rFonts w:ascii="Calibri" w:hAnsi="Calibri" w:cs="Calibri"/>
          <w:snapToGrid w:val="0"/>
          <w:szCs w:val="24"/>
        </w:rPr>
        <w:t>, UBICAT</w:t>
      </w:r>
      <w:r>
        <w:rPr>
          <w:rFonts w:ascii="Calibri" w:hAnsi="Calibri" w:cs="Calibri"/>
          <w:snapToGrid w:val="0"/>
          <w:szCs w:val="24"/>
        </w:rPr>
        <w:t>E</w:t>
      </w:r>
      <w:r w:rsidRPr="002D6659">
        <w:rPr>
          <w:rFonts w:ascii="Calibri" w:hAnsi="Calibri" w:cs="Calibri"/>
          <w:snapToGrid w:val="0"/>
          <w:szCs w:val="24"/>
        </w:rPr>
        <w:t xml:space="preserve"> IN CORREGGIO, VIA </w:t>
      </w:r>
      <w:r>
        <w:rPr>
          <w:rFonts w:ascii="Calibri" w:hAnsi="Calibri" w:cs="Calibri"/>
          <w:snapToGrid w:val="0"/>
          <w:szCs w:val="24"/>
        </w:rPr>
        <w:t>COSTITUZIONE</w:t>
      </w:r>
      <w:r w:rsidRPr="002D6659">
        <w:rPr>
          <w:rFonts w:ascii="Calibri" w:hAnsi="Calibri" w:cs="Calibri"/>
          <w:snapToGrid w:val="0"/>
          <w:szCs w:val="24"/>
        </w:rPr>
        <w:t>, DISTINT</w:t>
      </w:r>
      <w:r>
        <w:rPr>
          <w:rFonts w:ascii="Calibri" w:hAnsi="Calibri" w:cs="Calibri"/>
          <w:snapToGrid w:val="0"/>
          <w:szCs w:val="24"/>
        </w:rPr>
        <w:t>E</w:t>
      </w:r>
      <w:r w:rsidRPr="002D6659">
        <w:rPr>
          <w:rFonts w:ascii="Calibri" w:hAnsi="Calibri" w:cs="Calibri"/>
          <w:snapToGrid w:val="0"/>
          <w:szCs w:val="24"/>
        </w:rPr>
        <w:t xml:space="preserve"> NEL N.C.</w:t>
      </w:r>
      <w:r>
        <w:rPr>
          <w:rFonts w:ascii="Calibri" w:hAnsi="Calibri" w:cs="Calibri"/>
          <w:snapToGrid w:val="0"/>
          <w:szCs w:val="24"/>
        </w:rPr>
        <w:t>T</w:t>
      </w:r>
      <w:r w:rsidRPr="002D6659">
        <w:rPr>
          <w:rFonts w:ascii="Calibri" w:hAnsi="Calibri" w:cs="Calibri"/>
          <w:snapToGrid w:val="0"/>
          <w:szCs w:val="24"/>
        </w:rPr>
        <w:t xml:space="preserve">. AL FG. </w:t>
      </w:r>
      <w:r>
        <w:rPr>
          <w:rFonts w:ascii="Calibri" w:hAnsi="Calibri" w:cs="Calibri"/>
          <w:snapToGrid w:val="0"/>
          <w:szCs w:val="24"/>
        </w:rPr>
        <w:t>43</w:t>
      </w:r>
      <w:r w:rsidRPr="002D6659">
        <w:rPr>
          <w:rFonts w:ascii="Calibri" w:hAnsi="Calibri" w:cs="Calibri"/>
          <w:snapToGrid w:val="0"/>
          <w:szCs w:val="24"/>
        </w:rPr>
        <w:t xml:space="preserve"> MAPPAL</w:t>
      </w:r>
      <w:r>
        <w:rPr>
          <w:rFonts w:ascii="Calibri" w:hAnsi="Calibri" w:cs="Calibri"/>
          <w:snapToGrid w:val="0"/>
          <w:szCs w:val="24"/>
        </w:rPr>
        <w:t>I 666, 383 e 384</w:t>
      </w:r>
      <w:r w:rsidRPr="002D6659">
        <w:rPr>
          <w:rFonts w:ascii="Calibri" w:hAnsi="Calibri" w:cs="Calibri"/>
          <w:snapToGrid w:val="0"/>
          <w:szCs w:val="24"/>
        </w:rPr>
        <w:t>.</w:t>
      </w:r>
      <w:r w:rsidRPr="002D6659">
        <w:rPr>
          <w:rFonts w:ascii="Calibri" w:hAnsi="Calibri" w:cs="Calibri"/>
          <w:szCs w:val="24"/>
        </w:rPr>
        <w:t xml:space="preserve"> 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 .......................................................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Nato/a a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  <w:t>prov.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….....................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qualità di legale Rappresentante della Ditta</w:t>
      </w:r>
      <w:r w:rsidRPr="002D6659">
        <w:rPr>
          <w:rFonts w:ascii="Calibri" w:hAnsi="Calibri" w:cs="Calibri"/>
          <w:szCs w:val="24"/>
        </w:rPr>
        <w:tab/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830DD3" w:rsidRPr="002D6659" w:rsidRDefault="00830DD3" w:rsidP="00F64A54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……………………………………………………………………………………………………...</w:t>
      </w:r>
    </w:p>
    <w:p w:rsidR="00830DD3" w:rsidRPr="002D6659" w:rsidRDefault="00830DD3" w:rsidP="00F64A54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(Indicare l’esatta denominazione comprensiva della forma giuridica)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 sede in ...:.................................</w:t>
      </w:r>
      <w:r w:rsidRPr="002D6659">
        <w:rPr>
          <w:rFonts w:ascii="Calibri" w:hAnsi="Calibri" w:cs="Calibri"/>
          <w:szCs w:val="24"/>
        </w:rPr>
        <w:tab/>
        <w:t>prov.</w:t>
      </w:r>
      <w:r w:rsidRPr="002D6659">
        <w:rPr>
          <w:rFonts w:ascii="Calibri" w:hAnsi="Calibri" w:cs="Calibri"/>
          <w:szCs w:val="24"/>
        </w:rPr>
        <w:tab/>
        <w:t>................ CAP :..................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…………………………………………..</w:t>
      </w:r>
      <w:r w:rsidRPr="002D6659">
        <w:rPr>
          <w:rFonts w:ascii="Calibri" w:hAnsi="Calibri" w:cs="Calibri"/>
          <w:szCs w:val="24"/>
        </w:rPr>
        <w:tab/>
        <w:t>n.</w:t>
      </w:r>
      <w:r w:rsidRPr="002D6659">
        <w:rPr>
          <w:rFonts w:ascii="Calibri" w:hAnsi="Calibri" w:cs="Calibri"/>
          <w:szCs w:val="24"/>
        </w:rPr>
        <w:tab/>
        <w:t>………………………….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tel</w:t>
      </w:r>
      <w:r w:rsidRPr="002D6659">
        <w:rPr>
          <w:rFonts w:ascii="Calibri" w:hAnsi="Calibri" w:cs="Calibri"/>
          <w:szCs w:val="24"/>
        </w:rPr>
        <w:tab/>
        <w:t>.............................................………</w:t>
      </w:r>
      <w:r w:rsidRPr="002D6659">
        <w:rPr>
          <w:rFonts w:ascii="Calibri" w:hAnsi="Calibri" w:cs="Calibri"/>
          <w:szCs w:val="24"/>
        </w:rPr>
        <w:tab/>
        <w:t>fax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partila IVA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................................................................................................:</w:t>
      </w:r>
    </w:p>
    <w:p w:rsidR="00830DD3" w:rsidRPr="002D6659" w:rsidRDefault="00830DD3" w:rsidP="00F64A54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consapevole delle sanzioni penali previste, in caso di dichiarazione mendace, dall'art. 76 de1 D.P.R. n. 445/2000,</w:t>
      </w:r>
    </w:p>
    <w:p w:rsidR="00830DD3" w:rsidRPr="002D6659" w:rsidRDefault="00830DD3" w:rsidP="00F64A54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la società non si trova in stato di fallimento, liquidazione, concordato preventivo, amministrazione controllata e che non sono in corso procedimenti per la dichiarazione di una di tali situazioni, e di non versare in stato di sospensione o cessazione dell'attività commerciale;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dì non trovarsi in alcuna delle condizioni che determinano il divieto di contrattare con la pubblica amministrazione;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 non </w:t>
      </w:r>
      <w:r>
        <w:rPr>
          <w:rFonts w:ascii="Calibri" w:hAnsi="Calibri" w:cs="Calibri"/>
          <w:szCs w:val="24"/>
        </w:rPr>
        <w:t>è</w:t>
      </w:r>
      <w:r w:rsidRPr="002D6659">
        <w:rPr>
          <w:rFonts w:ascii="Calibri" w:hAnsi="Calibri" w:cs="Calibri"/>
          <w:szCs w:val="24"/>
        </w:rPr>
        <w:t xml:space="preserve"> mai stata pronunciata una condanna con sentenza passata in giudicato per qualsiasi reato che incida sulla moralità professionale o per delitti finanziari, a carico di tutti i soggetti in grado di impegnare la ditta verso terzi;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 il concorrente non ha commesso un errore grave nell'esercizio della propria </w:t>
      </w:r>
      <w:r w:rsidRPr="002D6659">
        <w:rPr>
          <w:rFonts w:ascii="Calibri" w:hAnsi="Calibri" w:cs="Calibri"/>
          <w:szCs w:val="24"/>
        </w:rPr>
        <w:lastRenderedPageBreak/>
        <w:t>attività professionale;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che, a carico di tutti i soggetti in grado dì impegnare la ditta verso terzi, non sussistono le cause </w:t>
      </w:r>
      <w:r w:rsidRPr="00482DA6">
        <w:rPr>
          <w:rFonts w:ascii="Calibri" w:hAnsi="Calibri" w:cs="Calibri"/>
          <w:szCs w:val="24"/>
        </w:rPr>
        <w:t>ostative all’am</w:t>
      </w:r>
      <w:r>
        <w:rPr>
          <w:rFonts w:ascii="Calibri" w:hAnsi="Calibri" w:cs="Calibri"/>
          <w:szCs w:val="24"/>
        </w:rPr>
        <w:t xml:space="preserve">missione alla gara previste dal D.Lgs. n. 159/2011 s.m.i. </w:t>
      </w:r>
      <w:r w:rsidRPr="00482DA6">
        <w:rPr>
          <w:rFonts w:ascii="Calibri" w:hAnsi="Calibri" w:cs="Calibri"/>
          <w:szCs w:val="24"/>
        </w:rPr>
        <w:t>(normativa antimafia)</w:t>
      </w:r>
      <w:r w:rsidRPr="002D6659">
        <w:rPr>
          <w:rFonts w:ascii="Calibri" w:hAnsi="Calibri" w:cs="Calibri"/>
          <w:szCs w:val="24"/>
        </w:rPr>
        <w:t>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essere in regola con gli obblighi relativi al pagamento dei contributi previdenziali e assistenziali a favore dei lavoratori;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non essersi resa gravemente colpevole di false dichiarazioni circa il possesso dei requisiti richiesti per l'ammissione agli appalti;</w:t>
      </w:r>
    </w:p>
    <w:p w:rsidR="00830DD3" w:rsidRPr="002D6659" w:rsidRDefault="00830DD3" w:rsidP="00830DD3">
      <w:pPr>
        <w:pStyle w:val="BOLLO"/>
        <w:numPr>
          <w:ilvl w:val="0"/>
          <w:numId w:val="5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che non sussistono rapporti di controllo e collegamento ai sensi dell'art. 2359 del c.c. con altri concorrenti alla presente gara;</w:t>
      </w:r>
    </w:p>
    <w:p w:rsidR="00830DD3" w:rsidRPr="002D6659" w:rsidRDefault="00830DD3" w:rsidP="00830DD3">
      <w:pPr>
        <w:pStyle w:val="BOLLO"/>
        <w:numPr>
          <w:ilvl w:val="1"/>
          <w:numId w:val="4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830DD3" w:rsidRDefault="00830DD3" w:rsidP="00830DD3">
      <w:pPr>
        <w:pStyle w:val="BOLLO"/>
        <w:numPr>
          <w:ilvl w:val="1"/>
          <w:numId w:val="4"/>
        </w:numPr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avere preso conoscenza dell</w:t>
      </w:r>
      <w:r>
        <w:rPr>
          <w:rFonts w:ascii="Calibri" w:hAnsi="Calibri" w:cs="Calibri"/>
          <w:szCs w:val="24"/>
        </w:rPr>
        <w:t>e aree</w:t>
      </w:r>
      <w:r w:rsidRPr="002D6659">
        <w:rPr>
          <w:rFonts w:ascii="Calibri" w:hAnsi="Calibri" w:cs="Calibri"/>
          <w:szCs w:val="24"/>
        </w:rPr>
        <w:t xml:space="preserve"> oggetto di vendita;</w:t>
      </w:r>
    </w:p>
    <w:p w:rsidR="00830DD3" w:rsidRDefault="00830DD3" w:rsidP="00830DD3">
      <w:pPr>
        <w:pStyle w:val="BOLLO"/>
        <w:numPr>
          <w:ilvl w:val="1"/>
          <w:numId w:val="4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accettare i vincoli </w:t>
      </w:r>
      <w:r w:rsidRPr="00731541">
        <w:rPr>
          <w:rFonts w:ascii="Calibri" w:hAnsi="Calibri" w:cs="Calibri"/>
          <w:szCs w:val="24"/>
        </w:rPr>
        <w:t>imposti al punto 14 del presente bando d’asta</w:t>
      </w:r>
      <w:r>
        <w:rPr>
          <w:rFonts w:ascii="Calibri" w:hAnsi="Calibri" w:cs="Calibri"/>
          <w:szCs w:val="24"/>
        </w:rPr>
        <w:t>;</w:t>
      </w:r>
    </w:p>
    <w:p w:rsidR="00830DD3" w:rsidRDefault="00830DD3" w:rsidP="00830DD3">
      <w:pPr>
        <w:pStyle w:val="BOLLO"/>
        <w:numPr>
          <w:ilvl w:val="1"/>
          <w:numId w:val="4"/>
        </w:numPr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giudicare</w:t>
      </w:r>
      <w:r w:rsidRPr="00731541">
        <w:rPr>
          <w:rFonts w:ascii="Calibri" w:hAnsi="Calibri" w:cs="Calibri"/>
          <w:szCs w:val="24"/>
        </w:rPr>
        <w:t xml:space="preserve"> </w:t>
      </w:r>
      <w:r w:rsidRPr="002D6659">
        <w:rPr>
          <w:rFonts w:ascii="Calibri" w:hAnsi="Calibri" w:cs="Calibri"/>
          <w:szCs w:val="24"/>
        </w:rPr>
        <w:t>il  prezzo a base d’asta congruo e remunerativo e tale da consentire l’aumento offerto.</w:t>
      </w:r>
    </w:p>
    <w:p w:rsidR="00830DD3" w:rsidRPr="002D6659" w:rsidRDefault="00830DD3" w:rsidP="00F64A54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fede</w:t>
      </w:r>
    </w:p>
    <w:p w:rsidR="00830DD3" w:rsidRPr="002D6659" w:rsidRDefault="00830DD3" w:rsidP="00F64A54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(firma del legale rappresentante)</w:t>
      </w:r>
    </w:p>
    <w:p w:rsidR="00830DD3" w:rsidRPr="002D6659" w:rsidRDefault="00830DD3" w:rsidP="00F64A54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</w:p>
    <w:p w:rsidR="00830DD3" w:rsidRPr="002D6659" w:rsidRDefault="00830DD3" w:rsidP="00F64A54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830DD3" w:rsidRPr="002D6659" w:rsidRDefault="00830DD3" w:rsidP="00F64A54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830DD3" w:rsidRPr="002D6659" w:rsidRDefault="00830DD3" w:rsidP="00F64A54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830DD3" w:rsidRPr="002D6659" w:rsidRDefault="00830DD3" w:rsidP="00F64A54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Ai sensi del D Lgs. n. 196/2003 (Codice Privacy) si informa che </w:t>
      </w:r>
    </w:p>
    <w:p w:rsidR="00830DD3" w:rsidRPr="002D6659" w:rsidRDefault="00830DD3" w:rsidP="00830DD3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le finalità e le modalità di trattamento cui sono destinati i dati raccolti ineriscono al procedimento in oggetto;</w:t>
      </w:r>
    </w:p>
    <w:p w:rsidR="00830DD3" w:rsidRPr="002D6659" w:rsidRDefault="00830DD3" w:rsidP="00830DD3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il conferimento dei dati costituisce presupposto necessario per la partecipazione alla gara; </w:t>
      </w:r>
    </w:p>
    <w:p w:rsidR="00830DD3" w:rsidRPr="002D6659" w:rsidRDefault="00830DD3" w:rsidP="00830DD3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l’eventuale </w:t>
      </w:r>
      <w:r w:rsidRPr="002D6659">
        <w:rPr>
          <w:rFonts w:ascii="Calibri" w:hAnsi="Calibri" w:cs="Calibri"/>
          <w:szCs w:val="24"/>
        </w:rPr>
        <w:t>rifiuto a rispondere comporta esclusione dal procedimento in oggetto;</w:t>
      </w:r>
    </w:p>
    <w:p w:rsidR="00830DD3" w:rsidRPr="002D6659" w:rsidRDefault="00830DD3" w:rsidP="00830DD3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 soggetti o le catego</w:t>
      </w:r>
      <w:r>
        <w:rPr>
          <w:rFonts w:ascii="Calibri" w:hAnsi="Calibri" w:cs="Calibri"/>
          <w:szCs w:val="24"/>
        </w:rPr>
        <w:t>rie di soggetti ai quali i dati</w:t>
      </w:r>
      <w:r w:rsidRPr="002D6659">
        <w:rPr>
          <w:rFonts w:ascii="Calibri" w:hAnsi="Calibri" w:cs="Calibri"/>
          <w:szCs w:val="24"/>
        </w:rPr>
        <w:t xml:space="preserve"> possono essere comunicati sono: il personale interno dell'Amministrazione implicato nel procedimento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i concorrenti che partecipano alla gara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ogni altro soggetto che abbia interesse ai sensi del Decreto Legislativo n. 267/2000 e della Legge n. 241/1990, gli organi dell'autorità giudiziaria;</w:t>
      </w:r>
    </w:p>
    <w:p w:rsidR="00830DD3" w:rsidRPr="002D6659" w:rsidRDefault="00830DD3" w:rsidP="00830DD3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 diritti spettanti all'Interessato sono quelli citati all'art 7 del D. Lgs. 196/2003;</w:t>
      </w:r>
    </w:p>
    <w:p w:rsidR="00830DD3" w:rsidRPr="00736A0C" w:rsidRDefault="00830DD3" w:rsidP="00736A0C">
      <w:pPr>
        <w:pStyle w:val="BOLLO"/>
        <w:numPr>
          <w:ilvl w:val="0"/>
          <w:numId w:val="7"/>
        </w:numPr>
        <w:tabs>
          <w:tab w:val="clear" w:pos="720"/>
          <w:tab w:val="num" w:pos="900"/>
        </w:tabs>
        <w:spacing w:line="240" w:lineRule="auto"/>
        <w:ind w:left="90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soggetto attivo nella raccolta dei da</w:t>
      </w:r>
      <w:r w:rsidR="00736A0C">
        <w:rPr>
          <w:rFonts w:ascii="Calibri" w:hAnsi="Calibri" w:cs="Calibri"/>
          <w:szCs w:val="24"/>
        </w:rPr>
        <w:t>ti è il Comune di Correggio.</w:t>
      </w:r>
      <w:bookmarkEnd w:id="0"/>
    </w:p>
    <w:sectPr w:rsidR="00830DD3" w:rsidRPr="00736A0C">
      <w:footerReference w:type="even" r:id="rId7"/>
      <w:headerReference w:type="first" r:id="rId8"/>
      <w:footerReference w:type="first" r:id="rId9"/>
      <w:pgSz w:w="11906" w:h="16838" w:code="9"/>
      <w:pgMar w:top="1701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70" w:rsidRDefault="00455370">
      <w:r>
        <w:separator/>
      </w:r>
    </w:p>
  </w:endnote>
  <w:endnote w:type="continuationSeparator" w:id="0">
    <w:p w:rsidR="00455370" w:rsidRDefault="0045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C" w:rsidRDefault="0023387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3387C" w:rsidRDefault="002338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C" w:rsidRDefault="0023387C"/>
  <w:p w:rsidR="0023387C" w:rsidRDefault="0023387C">
    <w:pPr>
      <w:jc w:val="right"/>
      <w:rPr>
        <w:lang w:val="de-DE"/>
      </w:rPr>
    </w:pPr>
    <w:r>
      <w:rPr>
        <w:sz w:val="16"/>
        <w:lang w:val="de-DE"/>
      </w:rPr>
      <w:t xml:space="preserve">DET  </w:t>
    </w:r>
    <w:fldSimple w:instr=" REF NUMERODET  \* MERGEFORMAT ">
      <w:r w:rsidR="00830DD3" w:rsidRPr="00830DD3">
        <w:rPr>
          <w:b/>
          <w:sz w:val="16"/>
          <w:lang w:val="de-DE"/>
        </w:rPr>
        <w:t xml:space="preserve">53 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70" w:rsidRDefault="00455370">
      <w:r>
        <w:separator/>
      </w:r>
    </w:p>
  </w:footnote>
  <w:footnote w:type="continuationSeparator" w:id="0">
    <w:p w:rsidR="00455370" w:rsidRDefault="00455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7C" w:rsidRDefault="00C50E93">
    <w:pPr>
      <w:pStyle w:val="Intestazione"/>
    </w:pPr>
    <w:r>
      <w:rPr>
        <w:noProof/>
      </w:rPr>
      <w:drawing>
        <wp:inline distT="0" distB="0" distL="0" distR="0">
          <wp:extent cx="2225040" cy="502920"/>
          <wp:effectExtent l="19050" t="0" r="3810" b="0"/>
          <wp:docPr id="1" name="Immagine 1" descr="logo_correggi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rreggi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387C" w:rsidRDefault="0023387C">
    <w:pPr>
      <w:pStyle w:val="Intestazione"/>
      <w:ind w:left="720"/>
    </w:pPr>
    <w:r>
      <w:rPr>
        <w:sz w:val="12"/>
        <w:szCs w:val="12"/>
      </w:rPr>
      <w:t>PROVINCIA DI REGGIO EMILIA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76536"/>
    <w:multiLevelType w:val="hybridMultilevel"/>
    <w:tmpl w:val="4C7A43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E4B5F"/>
    <w:multiLevelType w:val="hybridMultilevel"/>
    <w:tmpl w:val="0E925F2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F102CD"/>
    <w:multiLevelType w:val="hybridMultilevel"/>
    <w:tmpl w:val="7DF23270"/>
    <w:lvl w:ilvl="0" w:tplc="F210E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E026A7"/>
    <w:multiLevelType w:val="hybridMultilevel"/>
    <w:tmpl w:val="FA401F22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BAF4CA1"/>
    <w:multiLevelType w:val="hybridMultilevel"/>
    <w:tmpl w:val="2910D5C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AC6CFF"/>
    <w:multiLevelType w:val="hybridMultilevel"/>
    <w:tmpl w:val="6A62A4A0"/>
    <w:lvl w:ilvl="0" w:tplc="FFFFFFFF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E0C2FE1"/>
    <w:multiLevelType w:val="hybridMultilevel"/>
    <w:tmpl w:val="B25035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716F16"/>
    <w:multiLevelType w:val="hybridMultilevel"/>
    <w:tmpl w:val="DE223D84"/>
    <w:lvl w:ilvl="0" w:tplc="FFFFFFFF">
      <w:start w:val="1"/>
      <w:numFmt w:val="decimal"/>
      <w:lvlText w:val="%1)"/>
      <w:lvlJc w:val="left"/>
      <w:pPr>
        <w:tabs>
          <w:tab w:val="num" w:pos="356"/>
        </w:tabs>
        <w:ind w:left="-1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file_schema" w:val="mergemerge261588.DOC"/>
    <w:docVar w:name="schema_copia" w:val="http://iride/ulisse/iride/schemi/correggio/SC_DET_SENZA_IMPEGNO.cop"/>
    <w:docVar w:name="schema_originale" w:val="http://iride/ulisse/iride/schemi/correggio/SC_DET_SENZA_IMPEGNO.DOC"/>
    <w:docVar w:name="valori" w:val="2016|53|08/03/2016|DIRIG2|  |0|  |DIRIGENTE II SETTORE|ALIENAZIONE DI AREE EDIFICABILI DI PROPRIETA' COMUNALE, UBIC|ATE IN CORREGGIO, VIA COSTITUZIONE, CENSITE NEL N.C.T. AL FG|. 43 MAPPALI 666, 383 E 384. _x000A_DETERMINAZIONE A CONTRATTARE (|ART. 192 D.LGS. N. 267 DEL 18.8.2000).|  |  |  |  |  |  |AMMINISTRATIVO LEGALE|DANIELE CRISTOFORETTI|LOREDANA DOLCI|  |SC_DET_SENZA_IMPEGNO.DOC|261588.doc|  "/>
    <w:docVar w:name="variabili" w:val="#ANNO_DET#|#NUM_DET#|#DATA_DET#|#COD_REDATTORE#|#DATA_PUBB#|#GIORNI_PUBB#|#DATA_ESECUTIVA#|#DIRIGENTE#|#OGGETTO1#|#OGGETTO2#|#OGGETTO3#|#OGGETTO4#|#OGGETTO5#|#OGGETTO6#|#OGGETTO7#|#OGGETTO8#|#OGGETTO9#|#OGGETTO10#|#PROPONENTE#|#DIRIG_NOME#|#DIRIG_NOME1#|#DATAFINPUBB#|#FILE_SCHEMA#|#FILE_TESTO#|#BOOKMARK#"/>
  </w:docVars>
  <w:rsids>
    <w:rsidRoot w:val="00084AE6"/>
    <w:rsid w:val="00055616"/>
    <w:rsid w:val="00084AE6"/>
    <w:rsid w:val="000D19A3"/>
    <w:rsid w:val="000D3A5F"/>
    <w:rsid w:val="001B3595"/>
    <w:rsid w:val="0023387C"/>
    <w:rsid w:val="00455370"/>
    <w:rsid w:val="00455DED"/>
    <w:rsid w:val="004E0007"/>
    <w:rsid w:val="00504A88"/>
    <w:rsid w:val="00736A0C"/>
    <w:rsid w:val="00830DD3"/>
    <w:rsid w:val="009508FB"/>
    <w:rsid w:val="00A3125F"/>
    <w:rsid w:val="00AF187C"/>
    <w:rsid w:val="00B80ECC"/>
    <w:rsid w:val="00C50E93"/>
    <w:rsid w:val="00CF5769"/>
    <w:rsid w:val="00D41D9D"/>
    <w:rsid w:val="00D54026"/>
    <w:rsid w:val="00EE3E05"/>
    <w:rsid w:val="00F64A54"/>
    <w:rsid w:val="00F8113A"/>
    <w:rsid w:val="00FC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Corpo testo"/>
    <w:basedOn w:val="Normale"/>
    <w:link w:val="CorpotestoCarattere"/>
    <w:rsid w:val="00830DD3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30DD3"/>
  </w:style>
  <w:style w:type="paragraph" w:customStyle="1" w:styleId="BOLLO">
    <w:name w:val="BOLLO"/>
    <w:basedOn w:val="Normale"/>
    <w:rsid w:val="00830DD3"/>
    <w:pPr>
      <w:widowControl w:val="0"/>
      <w:spacing w:line="480" w:lineRule="atLeast"/>
      <w:jc w:val="both"/>
    </w:pPr>
    <w:rPr>
      <w:szCs w:val="20"/>
    </w:rPr>
  </w:style>
  <w:style w:type="paragraph" w:styleId="Testodelblocco">
    <w:name w:val="Block Text"/>
    <w:basedOn w:val="Normale"/>
    <w:rsid w:val="00830DD3"/>
    <w:pPr>
      <w:spacing w:after="120" w:line="360" w:lineRule="auto"/>
      <w:ind w:left="425" w:right="567"/>
      <w:jc w:val="both"/>
    </w:pPr>
    <w:rPr>
      <w:szCs w:val="20"/>
    </w:rPr>
  </w:style>
  <w:style w:type="character" w:customStyle="1" w:styleId="IntestazioneCarattere">
    <w:name w:val="Intestazione Carattere"/>
    <w:link w:val="Intestazione"/>
    <w:rsid w:val="00830DD3"/>
    <w:rPr>
      <w:sz w:val="24"/>
      <w:szCs w:val="24"/>
    </w:rPr>
  </w:style>
  <w:style w:type="paragraph" w:customStyle="1" w:styleId="Rientrato">
    <w:name w:val="Rientrato"/>
    <w:basedOn w:val="Normale"/>
    <w:rsid w:val="00830DD3"/>
    <w:pPr>
      <w:widowControl w:val="0"/>
      <w:autoSpaceDN w:val="0"/>
      <w:spacing w:before="160" w:line="240" w:lineRule="exact"/>
      <w:ind w:left="340"/>
      <w:jc w:val="both"/>
    </w:pPr>
    <w:rPr>
      <w:rFonts w:cs="Arial"/>
      <w:color w:val="000000"/>
      <w:spacing w:val="-4"/>
      <w:szCs w:val="20"/>
    </w:rPr>
  </w:style>
  <w:style w:type="paragraph" w:customStyle="1" w:styleId="Corpodeltesto23">
    <w:name w:val="Corpo del testo 23"/>
    <w:basedOn w:val="Normale"/>
    <w:rsid w:val="00830DD3"/>
    <w:pPr>
      <w:suppressAutoHyphens/>
      <w:autoSpaceDN w:val="0"/>
      <w:jc w:val="both"/>
    </w:pPr>
    <w:rPr>
      <w:rFonts w:cs="Arial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30DD3"/>
    <w:pPr>
      <w:ind w:left="708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36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36A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GGETTI\SCHEMI\XCEDA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XCEDAF.DOT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Rovereto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Manica Loris</dc:creator>
  <cp:lastModifiedBy>marco truzzi</cp:lastModifiedBy>
  <cp:revision>2</cp:revision>
  <cp:lastPrinted>2001-02-08T13:28:00Z</cp:lastPrinted>
  <dcterms:created xsi:type="dcterms:W3CDTF">2016-03-08T14:27:00Z</dcterms:created>
  <dcterms:modified xsi:type="dcterms:W3CDTF">2016-03-08T14:27:00Z</dcterms:modified>
</cp:coreProperties>
</file>